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6F61A6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6F61A6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6F61A6" w:rsidRPr="006F61A6" w:rsidRDefault="00070CCB" w:rsidP="006F61A6">
      <w:pPr>
        <w:autoSpaceDE w:val="0"/>
        <w:autoSpaceDN w:val="0"/>
        <w:adjustRightInd w:val="0"/>
        <w:jc w:val="center"/>
        <w:rPr>
          <w:rFonts w:ascii="Segoe UI" w:eastAsia="Calibri" w:hAnsi="Segoe UI" w:cs="Segoe UI"/>
          <w:b/>
          <w:sz w:val="32"/>
          <w:szCs w:val="32"/>
        </w:rPr>
      </w:pPr>
      <w:r>
        <w:rPr>
          <w:rFonts w:ascii="Segoe UI" w:eastAsia="Calibri" w:hAnsi="Segoe UI" w:cs="Segoe UI"/>
          <w:b/>
          <w:sz w:val="32"/>
          <w:szCs w:val="32"/>
        </w:rPr>
        <w:t>Предварительная запись на прием</w:t>
      </w:r>
    </w:p>
    <w:p w:rsidR="008F629E" w:rsidRDefault="008F629E" w:rsidP="008F629E">
      <w:pPr>
        <w:shd w:val="clear" w:color="auto" w:fill="FFFFFF"/>
        <w:ind w:firstLine="708"/>
        <w:jc w:val="both"/>
        <w:textAlignment w:val="top"/>
        <w:outlineLvl w:val="4"/>
        <w:rPr>
          <w:rFonts w:asciiTheme="minorHAnsi" w:hAnsiTheme="minorHAnsi" w:cstheme="minorHAnsi"/>
          <w:b/>
        </w:rPr>
      </w:pPr>
    </w:p>
    <w:p w:rsidR="002F6771" w:rsidRPr="002F6771" w:rsidRDefault="001F3B81" w:rsidP="002F6771">
      <w:pPr>
        <w:pStyle w:val="Heading4"/>
        <w:numPr>
          <w:ilvl w:val="0"/>
          <w:numId w:val="0"/>
        </w:numPr>
        <w:spacing w:before="0" w:after="0"/>
        <w:ind w:firstLine="709"/>
        <w:jc w:val="both"/>
        <w:rPr>
          <w:rFonts w:ascii="Segoe UI" w:hAnsi="Segoe UI" w:cs="Segoe UI"/>
          <w:b w:val="0"/>
        </w:rPr>
      </w:pPr>
      <w:proofErr w:type="gramStart"/>
      <w:r w:rsidRPr="006F61A6">
        <w:rPr>
          <w:rFonts w:ascii="Segoe UI" w:hAnsi="Segoe UI" w:cs="Segoe UI"/>
        </w:rPr>
        <w:t xml:space="preserve">Красноярск, </w:t>
      </w:r>
      <w:r w:rsidR="002F6771" w:rsidRPr="002F6771">
        <w:rPr>
          <w:rFonts w:ascii="Segoe UI" w:hAnsi="Segoe UI" w:cs="Segoe UI"/>
        </w:rPr>
        <w:t>05</w:t>
      </w:r>
      <w:r w:rsidR="00070CCB">
        <w:rPr>
          <w:rFonts w:ascii="Segoe UI" w:hAnsi="Segoe UI" w:cs="Segoe UI"/>
        </w:rPr>
        <w:t xml:space="preserve"> февраля</w:t>
      </w:r>
      <w:r w:rsidRPr="006F61A6">
        <w:rPr>
          <w:rFonts w:ascii="Segoe UI" w:hAnsi="Segoe UI" w:cs="Segoe UI"/>
        </w:rPr>
        <w:t>, 201</w:t>
      </w:r>
      <w:r w:rsidR="008F629E" w:rsidRPr="006F61A6">
        <w:rPr>
          <w:rFonts w:ascii="Segoe UI" w:hAnsi="Segoe UI" w:cs="Segoe UI"/>
        </w:rPr>
        <w:t>6</w:t>
      </w:r>
      <w:r w:rsidRPr="006F61A6">
        <w:rPr>
          <w:rFonts w:ascii="Segoe UI" w:hAnsi="Segoe UI" w:cs="Segoe UI"/>
        </w:rPr>
        <w:t xml:space="preserve"> года, </w:t>
      </w:r>
      <w:r w:rsidR="008F629E" w:rsidRPr="006F61A6">
        <w:rPr>
          <w:rFonts w:ascii="Segoe UI" w:hAnsi="Segoe UI" w:cs="Segoe UI"/>
        </w:rPr>
        <w:t xml:space="preserve">- </w:t>
      </w:r>
      <w:r w:rsidR="002F6771" w:rsidRPr="002F6771">
        <w:rPr>
          <w:rFonts w:ascii="Segoe UI" w:hAnsi="Segoe UI" w:cs="Segoe UI"/>
          <w:b w:val="0"/>
        </w:rPr>
        <w:t>В связи с вступлением в силу 29.12.2015 приказа Минэкономразвития России от 12.11.2015 № 842 «О внесении изменений в приложении № 1 и № 2 к приказу Минэкономразвития России от 24 ноября 2008 № 412» (Приказ № 842) филиал ФГБУ «ФКП Росреестра» по Красноярскому краю с целью минимизации ошибок, допускаемых при подготовке межевых планов доводит до сведения лиц, осуществляющих кадастровую деятельность</w:t>
      </w:r>
      <w:proofErr w:type="gramEnd"/>
      <w:r w:rsidR="002F6771" w:rsidRPr="002F6771">
        <w:rPr>
          <w:rFonts w:ascii="Segoe UI" w:hAnsi="Segoe UI" w:cs="Segoe UI"/>
          <w:b w:val="0"/>
        </w:rPr>
        <w:t xml:space="preserve"> на территории Красноярского края, следующую информацию.</w:t>
      </w:r>
    </w:p>
    <w:p w:rsidR="002F6771" w:rsidRPr="002F6771" w:rsidRDefault="002F6771" w:rsidP="002F6771">
      <w:pPr>
        <w:pStyle w:val="Heading4"/>
        <w:numPr>
          <w:ilvl w:val="0"/>
          <w:numId w:val="0"/>
        </w:numPr>
        <w:spacing w:before="0" w:after="0"/>
        <w:ind w:firstLine="709"/>
        <w:jc w:val="both"/>
        <w:rPr>
          <w:rFonts w:ascii="Segoe UI" w:hAnsi="Segoe UI" w:cs="Segoe UI"/>
          <w:b w:val="0"/>
        </w:rPr>
      </w:pPr>
      <w:proofErr w:type="gramStart"/>
      <w:r w:rsidRPr="002F6771">
        <w:rPr>
          <w:rFonts w:ascii="Segoe UI" w:hAnsi="Segoe UI" w:cs="Segoe UI"/>
          <w:b w:val="0"/>
        </w:rPr>
        <w:t>В соответствии с Приказом № 842 реквизит «2» «Сведения о геодезической основе кадастра, использованной при подготовке межевого плана» раздела «Исходные данные» межевого плана дополнен сведениями о состоянии знака геодезической сети, центра пункта и его марки, раздел «Сведения об образуемых земельных участках и их частях» межевого плана дополнен реквизитом «3.1» «Сведения об образовании земельных участков путем перераспределения», внесены изменения в раздел «Сведения</w:t>
      </w:r>
      <w:proofErr w:type="gramEnd"/>
      <w:r w:rsidRPr="002F6771">
        <w:rPr>
          <w:rFonts w:ascii="Segoe UI" w:hAnsi="Segoe UI" w:cs="Segoe UI"/>
          <w:b w:val="0"/>
        </w:rPr>
        <w:t xml:space="preserve">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участкам» межевого плана.</w:t>
      </w:r>
    </w:p>
    <w:p w:rsidR="002F6771" w:rsidRPr="00CA31B8" w:rsidRDefault="002F6771" w:rsidP="002F6771">
      <w:pPr>
        <w:pStyle w:val="Heading4"/>
        <w:numPr>
          <w:ilvl w:val="0"/>
          <w:numId w:val="0"/>
        </w:numPr>
        <w:spacing w:before="0" w:after="0"/>
        <w:ind w:firstLine="709"/>
        <w:jc w:val="both"/>
        <w:rPr>
          <w:b w:val="0"/>
          <w:sz w:val="28"/>
          <w:szCs w:val="28"/>
        </w:rPr>
      </w:pPr>
      <w:proofErr w:type="gramStart"/>
      <w:r w:rsidRPr="002F6771">
        <w:rPr>
          <w:rFonts w:ascii="Segoe UI" w:hAnsi="Segoe UI" w:cs="Segoe UI"/>
          <w:b w:val="0"/>
        </w:rPr>
        <w:t>Ввиду того, что актуальная XML – схема, используемая для формирования XML – документа - межевого плана земельного участка, не предусматривает включение в состав межевого плана в форме электронного документа разделов «Исходные данные», «Сведения об образуемых земельных участках и их частях», «Сведения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</w:t>
      </w:r>
      <w:proofErr w:type="gramEnd"/>
      <w:r w:rsidRPr="002F6771">
        <w:rPr>
          <w:rFonts w:ascii="Segoe UI" w:hAnsi="Segoe UI" w:cs="Segoe UI"/>
          <w:b w:val="0"/>
        </w:rPr>
        <w:t xml:space="preserve"> </w:t>
      </w:r>
      <w:proofErr w:type="gramStart"/>
      <w:r w:rsidRPr="002F6771">
        <w:rPr>
          <w:rFonts w:ascii="Segoe UI" w:hAnsi="Segoe UI" w:cs="Segoe UI"/>
          <w:b w:val="0"/>
        </w:rPr>
        <w:t xml:space="preserve">участкам» межевого плана, подготовленных в соответствии с Требованиями к подготовке межевого плана, утвержденных приказом Минэкономразвития России от 24.11.2008 № 412, </w:t>
      </w:r>
      <w:r w:rsidRPr="002F6771">
        <w:rPr>
          <w:rFonts w:ascii="Segoe UI" w:hAnsi="Segoe UI" w:cs="Segoe UI"/>
        </w:rPr>
        <w:t xml:space="preserve">до внесения соответствующих изменений </w:t>
      </w:r>
      <w:r w:rsidRPr="002F6771">
        <w:rPr>
          <w:rFonts w:ascii="Segoe UI" w:hAnsi="Segoe UI" w:cs="Segoe UI"/>
          <w:b w:val="0"/>
        </w:rPr>
        <w:t xml:space="preserve">в XML – схему вышеуказанные разделы должны быть представлены в составе Приложения межевого плана в форме электронных образов бумажных документов в формате </w:t>
      </w:r>
      <w:r w:rsidRPr="002F6771">
        <w:rPr>
          <w:rFonts w:ascii="Segoe UI" w:hAnsi="Segoe UI" w:cs="Segoe UI"/>
          <w:b w:val="0"/>
          <w:lang w:val="en-US"/>
        </w:rPr>
        <w:t>PDF</w:t>
      </w:r>
      <w:r w:rsidRPr="002F6771">
        <w:rPr>
          <w:rFonts w:ascii="Segoe UI" w:hAnsi="Segoe UI" w:cs="Segoe UI"/>
          <w:b w:val="0"/>
        </w:rPr>
        <w:t>, заверенных усиленной квалифицированной электронной подписью кадастрового инженера.</w:t>
      </w:r>
      <w:proofErr w:type="gramEnd"/>
    </w:p>
    <w:p w:rsidR="00070CCB" w:rsidRDefault="00070CCB" w:rsidP="002F6771">
      <w:pPr>
        <w:pBdr>
          <w:bottom w:val="single" w:sz="12" w:space="1" w:color="auto"/>
        </w:pBd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p w:rsidR="002F6771" w:rsidRPr="001F3B81" w:rsidRDefault="002F6771" w:rsidP="00070C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D0D0D"/>
        </w:rPr>
      </w:pPr>
    </w:p>
    <w:p w:rsidR="00070CCB" w:rsidRPr="00070CCB" w:rsidRDefault="00180C15" w:rsidP="00A64ADC">
      <w:pPr>
        <w:jc w:val="both"/>
        <w:rPr>
          <w:rFonts w:ascii="Segoe UI" w:hAnsi="Segoe UI" w:cs="Segoe UI"/>
          <w:b/>
          <w:bCs/>
          <w:color w:val="0D0D0D"/>
        </w:rPr>
      </w:pPr>
      <w:bookmarkStart w:id="0" w:name="_GoBack"/>
      <w:bookmarkEnd w:id="0"/>
      <w:r w:rsidRPr="00070CCB">
        <w:rPr>
          <w:rFonts w:ascii="Segoe UI" w:hAnsi="Segoe UI" w:cs="Segoe UI"/>
          <w:b/>
          <w:bCs/>
          <w:color w:val="0D0D0D"/>
        </w:rPr>
        <w:t>О Федеральной кадастровой палате</w:t>
      </w:r>
    </w:p>
    <w:p w:rsidR="00180C15" w:rsidRPr="002F6771" w:rsidRDefault="00180C15" w:rsidP="00FD51F4">
      <w:pPr>
        <w:ind w:firstLine="708"/>
        <w:jc w:val="both"/>
        <w:rPr>
          <w:rFonts w:ascii="Segoe UI" w:hAnsi="Segoe UI" w:cs="Segoe UI"/>
          <w:bCs/>
          <w:color w:val="0D0D0D"/>
          <w:sz w:val="18"/>
          <w:szCs w:val="18"/>
        </w:rPr>
      </w:pPr>
      <w:r w:rsidRPr="002F6771">
        <w:rPr>
          <w:rFonts w:ascii="Segoe UI" w:hAnsi="Segoe UI" w:cs="Segoe UI"/>
          <w:bCs/>
          <w:color w:val="0D0D0D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</w:t>
      </w:r>
      <w:proofErr w:type="spellStart"/>
      <w:r w:rsidRPr="002F6771">
        <w:rPr>
          <w:rFonts w:ascii="Segoe UI" w:hAnsi="Segoe UI" w:cs="Segoe UI"/>
          <w:bCs/>
          <w:color w:val="0D0D0D"/>
          <w:sz w:val="18"/>
          <w:szCs w:val="18"/>
        </w:rPr>
        <w:t>Росреестр</w:t>
      </w:r>
      <w:proofErr w:type="spellEnd"/>
      <w:r w:rsidRPr="002F6771">
        <w:rPr>
          <w:rFonts w:ascii="Segoe UI" w:hAnsi="Segoe UI" w:cs="Segoe UI"/>
          <w:bCs/>
          <w:color w:val="0D0D0D"/>
          <w:sz w:val="18"/>
          <w:szCs w:val="18"/>
        </w:rPr>
        <w:t>). Федеральная кадастровая палата реализует полномочия Росреестра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</w:t>
      </w:r>
      <w:r w:rsidR="00776E03" w:rsidRPr="002F6771">
        <w:rPr>
          <w:rFonts w:ascii="Segoe UI" w:hAnsi="Segoe UI" w:cs="Segoe UI"/>
          <w:bCs/>
          <w:color w:val="0D0D0D"/>
          <w:sz w:val="18"/>
          <w:szCs w:val="18"/>
        </w:rPr>
        <w:t>.</w:t>
      </w:r>
    </w:p>
    <w:p w:rsidR="00A64ADC" w:rsidRPr="002F6771" w:rsidRDefault="00776E03" w:rsidP="006F61A6">
      <w:pPr>
        <w:ind w:firstLine="708"/>
        <w:jc w:val="both"/>
        <w:rPr>
          <w:rFonts w:ascii="Segoe UI" w:hAnsi="Segoe UI" w:cs="Segoe UI"/>
          <w:bCs/>
          <w:color w:val="0D0D0D"/>
          <w:sz w:val="18"/>
          <w:szCs w:val="18"/>
        </w:rPr>
      </w:pPr>
      <w:r w:rsidRPr="002F6771">
        <w:rPr>
          <w:rFonts w:ascii="Segoe UI" w:hAnsi="Segoe UI" w:cs="Segoe UI"/>
          <w:bCs/>
          <w:color w:val="0D0D0D"/>
          <w:sz w:val="18"/>
          <w:szCs w:val="18"/>
        </w:rPr>
        <w:t xml:space="preserve">ФГБУ «ФКП </w:t>
      </w:r>
      <w:r w:rsidR="001F48E9" w:rsidRPr="002F6771">
        <w:rPr>
          <w:rFonts w:ascii="Segoe UI" w:hAnsi="Segoe UI" w:cs="Segoe UI"/>
          <w:bCs/>
          <w:color w:val="0D0D0D"/>
          <w:sz w:val="18"/>
          <w:szCs w:val="18"/>
        </w:rPr>
        <w:t>Р</w:t>
      </w:r>
      <w:r w:rsidRPr="002F6771">
        <w:rPr>
          <w:rFonts w:ascii="Segoe UI" w:hAnsi="Segoe UI" w:cs="Segoe UI"/>
          <w:bCs/>
          <w:color w:val="0D0D0D"/>
          <w:sz w:val="18"/>
          <w:szCs w:val="18"/>
        </w:rPr>
        <w:t xml:space="preserve">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6F61A6" w:rsidRPr="00070CCB" w:rsidRDefault="006F61A6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070CCB" w:rsidRPr="006F61A6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76E03" w:rsidRPr="006F61A6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776E03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070CCB" w:rsidRPr="006F61A6" w:rsidRDefault="00070CCB" w:rsidP="00776E03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6F61A6" w:rsidRDefault="006F61A6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F61A6" w:rsidRPr="006F61A6" w:rsidRDefault="0065485A" w:rsidP="00125F0A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>. 2194)</w:t>
      </w:r>
    </w:p>
    <w:p w:rsidR="00070CCB" w:rsidRPr="002F6771" w:rsidRDefault="00C14D65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6F61A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6F61A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64ADC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070CCB" w:rsidRPr="002F6771" w:rsidSect="006F61A6">
      <w:footerReference w:type="default" r:id="rId9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C14D65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2F6771">
      <w:rPr>
        <w:noProof/>
        <w:sz w:val="16"/>
        <w:szCs w:val="16"/>
      </w:rPr>
      <w:t>05.02.2016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2F6771">
      <w:rPr>
        <w:noProof/>
        <w:sz w:val="16"/>
        <w:szCs w:val="16"/>
      </w:rPr>
      <w:t>12:13:47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2F6771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2F6771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6E78FD"/>
    <w:multiLevelType w:val="hybridMultilevel"/>
    <w:tmpl w:val="8AF6A6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776F"/>
    <w:rsid w:val="0002329D"/>
    <w:rsid w:val="00056F51"/>
    <w:rsid w:val="00070CCB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B531D"/>
    <w:rsid w:val="001E53D7"/>
    <w:rsid w:val="001F3B81"/>
    <w:rsid w:val="001F48E9"/>
    <w:rsid w:val="001F65D2"/>
    <w:rsid w:val="001F771C"/>
    <w:rsid w:val="00212EDB"/>
    <w:rsid w:val="002460DC"/>
    <w:rsid w:val="00246413"/>
    <w:rsid w:val="00251DE5"/>
    <w:rsid w:val="00286D34"/>
    <w:rsid w:val="002B6103"/>
    <w:rsid w:val="002C04B1"/>
    <w:rsid w:val="002D0927"/>
    <w:rsid w:val="002F6771"/>
    <w:rsid w:val="0031234C"/>
    <w:rsid w:val="003522FD"/>
    <w:rsid w:val="003A0744"/>
    <w:rsid w:val="003A4E56"/>
    <w:rsid w:val="003D58C6"/>
    <w:rsid w:val="003E29FC"/>
    <w:rsid w:val="003F1991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A60C0"/>
    <w:rsid w:val="006B5748"/>
    <w:rsid w:val="006C17C2"/>
    <w:rsid w:val="006E62B2"/>
    <w:rsid w:val="006F61A6"/>
    <w:rsid w:val="00712F05"/>
    <w:rsid w:val="0077631C"/>
    <w:rsid w:val="00776E03"/>
    <w:rsid w:val="007841E9"/>
    <w:rsid w:val="007872A7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E5B25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7437"/>
    <w:rsid w:val="00A64ADC"/>
    <w:rsid w:val="00AD1C33"/>
    <w:rsid w:val="00B20443"/>
    <w:rsid w:val="00B278F3"/>
    <w:rsid w:val="00B47908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14D65"/>
    <w:rsid w:val="00C45C9A"/>
    <w:rsid w:val="00C50DD5"/>
    <w:rsid w:val="00CB19BA"/>
    <w:rsid w:val="00CB39C5"/>
    <w:rsid w:val="00D15858"/>
    <w:rsid w:val="00D253A7"/>
    <w:rsid w:val="00D45E2E"/>
    <w:rsid w:val="00D55007"/>
    <w:rsid w:val="00D55808"/>
    <w:rsid w:val="00D66CC5"/>
    <w:rsid w:val="00D875E8"/>
    <w:rsid w:val="00D92E37"/>
    <w:rsid w:val="00DA6E6D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E0555"/>
    <w:rsid w:val="00F3506B"/>
    <w:rsid w:val="00FB1442"/>
    <w:rsid w:val="00FB5978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ing4">
    <w:name w:val="Heading 4"/>
    <w:basedOn w:val="a"/>
    <w:next w:val="a"/>
    <w:rsid w:val="002F6771"/>
    <w:pPr>
      <w:numPr>
        <w:numId w:val="3"/>
      </w:numPr>
      <w:suppressAutoHyphens/>
      <w:spacing w:before="28" w:after="100"/>
      <w:textAlignment w:val="baseline"/>
    </w:pPr>
    <w:rPr>
      <w:b/>
      <w:bCs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168A-8DA6-43E4-8E2F-48CC4F5E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13</cp:revision>
  <cp:lastPrinted>2015-12-15T03:28:00Z</cp:lastPrinted>
  <dcterms:created xsi:type="dcterms:W3CDTF">2015-12-11T04:39:00Z</dcterms:created>
  <dcterms:modified xsi:type="dcterms:W3CDTF">2016-02-05T05:19:00Z</dcterms:modified>
</cp:coreProperties>
</file>